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sz w:val="27"/>
          <w:szCs w:val="27"/>
        </w:rPr>
        <w:br/>
      </w:r>
      <w:r w:rsidRPr="00973645">
        <w:rPr>
          <w:rFonts w:ascii="Times New Roman" w:eastAsia="Times New Roman" w:hAnsi="Times New Roman" w:cs="Times New Roman"/>
          <w:noProof/>
          <w:color w:val="000000"/>
          <w:sz w:val="27"/>
          <w:szCs w:val="27"/>
        </w:rPr>
        <w:drawing>
          <wp:inline distT="0" distB="0" distL="0" distR="0">
            <wp:extent cx="2771140" cy="541655"/>
            <wp:effectExtent l="0" t="0" r="0" b="0"/>
            <wp:docPr id="1" name="Picture 1" descr="Pelee-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ee- Fina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1140" cy="541655"/>
                    </a:xfrm>
                    <a:prstGeom prst="rect">
                      <a:avLst/>
                    </a:prstGeom>
                    <a:noFill/>
                    <a:ln>
                      <a:noFill/>
                    </a:ln>
                  </pic:spPr>
                </pic:pic>
              </a:graphicData>
            </a:graphic>
          </wp:inline>
        </w:drawing>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1F497D"/>
          <w:sz w:val="18"/>
          <w:szCs w:val="18"/>
        </w:rPr>
        <w:t>Established 1868</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1F497D"/>
          <w:sz w:val="24"/>
          <w:szCs w:val="24"/>
        </w:rPr>
        <w:t>1045 West Shore Road, Pelee Island, Ontario, Canada N0R 1M0</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1F497D"/>
          <w:sz w:val="24"/>
          <w:szCs w:val="24"/>
        </w:rPr>
        <w:t>Telephone: 519-724-2931 \ Toll Free: 1-866-889-5203 \ Fax: 519-724-2470</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1F497D"/>
          <w:sz w:val="24"/>
          <w:szCs w:val="24"/>
        </w:rPr>
        <w:t>Email: </w:t>
      </w:r>
      <w:hyperlink r:id="rId5" w:history="1">
        <w:r w:rsidRPr="00973645">
          <w:rPr>
            <w:rFonts w:ascii="Times New Roman" w:eastAsia="Times New Roman" w:hAnsi="Times New Roman" w:cs="Times New Roman"/>
            <w:color w:val="0000FF"/>
            <w:sz w:val="24"/>
            <w:szCs w:val="24"/>
            <w:u w:val="single"/>
          </w:rPr>
          <w:t>info@pelee.ca</w:t>
        </w:r>
      </w:hyperlink>
      <w:r w:rsidRPr="00973645">
        <w:rPr>
          <w:rFonts w:ascii="Times New Roman" w:eastAsia="Times New Roman" w:hAnsi="Times New Roman" w:cs="Times New Roman"/>
          <w:color w:val="1F497D"/>
          <w:sz w:val="24"/>
          <w:szCs w:val="24"/>
        </w:rPr>
        <w:t> \ Website: www.pelee.org</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February 28, 2012</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The Corporation of the Township of Pelee is required to provide an </w:t>
      </w:r>
      <w:r w:rsidRPr="00973645">
        <w:rPr>
          <w:rFonts w:ascii="Times New Roman" w:eastAsia="Times New Roman" w:hAnsi="Times New Roman" w:cs="Times New Roman"/>
          <w:i/>
          <w:iCs/>
          <w:color w:val="000000"/>
        </w:rPr>
        <w:t>Annual Report </w:t>
      </w:r>
      <w:r w:rsidRPr="00973645">
        <w:rPr>
          <w:rFonts w:ascii="Times New Roman" w:eastAsia="Times New Roman" w:hAnsi="Times New Roman" w:cs="Times New Roman"/>
          <w:color w:val="000000"/>
        </w:rPr>
        <w:t>for its Ministry of the Environment regulated drinking water system (DWS) under Drinking Water Systems Regulation </w:t>
      </w:r>
      <w:r w:rsidRPr="00973645">
        <w:rPr>
          <w:rFonts w:ascii="Times New Roman" w:eastAsia="Times New Roman" w:hAnsi="Times New Roman" w:cs="Times New Roman"/>
          <w:i/>
          <w:iCs/>
          <w:color w:val="000000"/>
        </w:rPr>
        <w:t>O. Reg. 170/03.</w:t>
      </w:r>
      <w:r w:rsidRPr="00973645">
        <w:rPr>
          <w:rFonts w:ascii="Times New Roman" w:eastAsia="Times New Roman" w:hAnsi="Times New Roman" w:cs="Times New Roman"/>
          <w:color w:val="000000"/>
        </w:rPr>
        <w:t>  The purpose of this letter and its attachments is to satisfy this requirement and report the on the dates from January 1, 2011 until December 31, 2011.</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The Township of Pelee owns and operates the </w:t>
      </w:r>
      <w:r w:rsidRPr="00973645">
        <w:rPr>
          <w:rFonts w:ascii="Times New Roman" w:eastAsia="Times New Roman" w:hAnsi="Times New Roman" w:cs="Times New Roman"/>
          <w:i/>
          <w:iCs/>
          <w:color w:val="000000"/>
        </w:rPr>
        <w:t>Pelee West Shore Well Supply</w:t>
      </w:r>
      <w:r w:rsidRPr="00973645">
        <w:rPr>
          <w:rFonts w:ascii="Times New Roman" w:eastAsia="Times New Roman" w:hAnsi="Times New Roman" w:cs="Times New Roman"/>
          <w:color w:val="000000"/>
        </w:rPr>
        <w:t> which is a </w:t>
      </w:r>
      <w:r w:rsidRPr="00973645">
        <w:rPr>
          <w:rFonts w:ascii="Times New Roman" w:eastAsia="Times New Roman" w:hAnsi="Times New Roman" w:cs="Times New Roman"/>
          <w:i/>
          <w:iCs/>
          <w:color w:val="000000"/>
        </w:rPr>
        <w:t>Class 1 Water Treatment Subsystem</w:t>
      </w:r>
      <w:r w:rsidRPr="00973645">
        <w:rPr>
          <w:rFonts w:ascii="Times New Roman" w:eastAsia="Times New Roman" w:hAnsi="Times New Roman" w:cs="Times New Roman"/>
          <w:color w:val="000000"/>
        </w:rPr>
        <w:t> having a DWS registration number of 220008177.  The </w:t>
      </w:r>
      <w:r w:rsidRPr="00973645">
        <w:rPr>
          <w:rFonts w:ascii="Times New Roman" w:eastAsia="Times New Roman" w:hAnsi="Times New Roman" w:cs="Times New Roman"/>
          <w:i/>
          <w:iCs/>
          <w:color w:val="000000"/>
        </w:rPr>
        <w:t>Treatment Subsystem</w:t>
      </w:r>
      <w:r w:rsidRPr="00973645">
        <w:rPr>
          <w:rFonts w:ascii="Times New Roman" w:eastAsia="Times New Roman" w:hAnsi="Times New Roman" w:cs="Times New Roman"/>
          <w:color w:val="000000"/>
        </w:rPr>
        <w:t> supplies two additional systems within the Township; </w:t>
      </w:r>
      <w:r w:rsidRPr="00973645">
        <w:rPr>
          <w:rFonts w:ascii="Times New Roman" w:eastAsia="Times New Roman" w:hAnsi="Times New Roman" w:cs="Times New Roman"/>
          <w:i/>
          <w:iCs/>
          <w:color w:val="000000"/>
        </w:rPr>
        <w:t>Pelee West Shore Distribution, Pelee East Shore Distribution</w:t>
      </w:r>
      <w:r w:rsidRPr="00973645">
        <w:rPr>
          <w:rFonts w:ascii="Times New Roman" w:eastAsia="Times New Roman" w:hAnsi="Times New Roman" w:cs="Times New Roman"/>
          <w:color w:val="000000"/>
        </w:rPr>
        <w:t>.  All of the Township of </w:t>
      </w:r>
      <w:proofErr w:type="spellStart"/>
      <w:r w:rsidRPr="00973645">
        <w:rPr>
          <w:rFonts w:ascii="Times New Roman" w:eastAsia="Times New Roman" w:hAnsi="Times New Roman" w:cs="Times New Roman"/>
          <w:color w:val="000000"/>
        </w:rPr>
        <w:t>Pelee’s</w:t>
      </w:r>
      <w:proofErr w:type="spellEnd"/>
      <w:r w:rsidRPr="00973645">
        <w:rPr>
          <w:rFonts w:ascii="Times New Roman" w:eastAsia="Times New Roman" w:hAnsi="Times New Roman" w:cs="Times New Roman"/>
          <w:color w:val="000000"/>
        </w:rPr>
        <w:t> water systems mentioned above remained on a “Boil Water Advisory” issued by the Windsor Essex County Health Unit in 2010.  This report outlines the sampling and direct connections to the </w:t>
      </w:r>
      <w:r w:rsidRPr="00973645">
        <w:rPr>
          <w:rFonts w:ascii="Times New Roman" w:eastAsia="Times New Roman" w:hAnsi="Times New Roman" w:cs="Times New Roman"/>
          <w:i/>
          <w:iCs/>
          <w:color w:val="000000"/>
        </w:rPr>
        <w:t>Pelee West Shore Distribution System</w:t>
      </w:r>
      <w:r w:rsidRPr="00973645">
        <w:rPr>
          <w:rFonts w:ascii="Times New Roman" w:eastAsia="Times New Roman" w:hAnsi="Times New Roman" w:cs="Times New Roman"/>
          <w:color w:val="000000"/>
        </w:rPr>
        <w:t>.</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The </w:t>
      </w:r>
      <w:r w:rsidRPr="00973645">
        <w:rPr>
          <w:rFonts w:ascii="Times New Roman" w:eastAsia="Times New Roman" w:hAnsi="Times New Roman" w:cs="Times New Roman"/>
          <w:i/>
          <w:iCs/>
          <w:color w:val="000000"/>
        </w:rPr>
        <w:t>Pelee West Shore Well Supply</w:t>
      </w:r>
      <w:r w:rsidRPr="00973645">
        <w:rPr>
          <w:rFonts w:ascii="Times New Roman" w:eastAsia="Times New Roman" w:hAnsi="Times New Roman" w:cs="Times New Roman"/>
          <w:color w:val="000000"/>
        </w:rPr>
        <w:t> and </w:t>
      </w:r>
      <w:r w:rsidRPr="00973645">
        <w:rPr>
          <w:rFonts w:ascii="Times New Roman" w:eastAsia="Times New Roman" w:hAnsi="Times New Roman" w:cs="Times New Roman"/>
          <w:i/>
          <w:iCs/>
          <w:color w:val="000000"/>
        </w:rPr>
        <w:t>Pelee West Shore Distribution System</w:t>
      </w:r>
      <w:r w:rsidRPr="00973645">
        <w:rPr>
          <w:rFonts w:ascii="Times New Roman" w:eastAsia="Times New Roman" w:hAnsi="Times New Roman" w:cs="Times New Roman"/>
          <w:color w:val="000000"/>
        </w:rPr>
        <w:t> are classed as a </w:t>
      </w:r>
      <w:r w:rsidRPr="00973645">
        <w:rPr>
          <w:rFonts w:ascii="Times New Roman" w:eastAsia="Times New Roman" w:hAnsi="Times New Roman" w:cs="Times New Roman"/>
          <w:i/>
          <w:iCs/>
          <w:color w:val="000000"/>
        </w:rPr>
        <w:t>Small-Municipal, Non-Residential </w:t>
      </w:r>
      <w:r w:rsidRPr="00973645">
        <w:rPr>
          <w:rFonts w:ascii="Times New Roman" w:eastAsia="Times New Roman" w:hAnsi="Times New Roman" w:cs="Times New Roman"/>
          <w:color w:val="000000"/>
        </w:rPr>
        <w:t>DWS and serves a population of 7, having 4 residential connections and 1 designated facility. There are 18 total service connections.  The </w:t>
      </w:r>
      <w:r w:rsidRPr="00973645">
        <w:rPr>
          <w:rFonts w:ascii="Times New Roman" w:eastAsia="Times New Roman" w:hAnsi="Times New Roman" w:cs="Times New Roman"/>
          <w:i/>
          <w:iCs/>
          <w:color w:val="000000"/>
        </w:rPr>
        <w:t>Pelee West Shore Well Supply</w:t>
      </w:r>
      <w:r w:rsidRPr="00973645">
        <w:rPr>
          <w:rFonts w:ascii="Times New Roman" w:eastAsia="Times New Roman" w:hAnsi="Times New Roman" w:cs="Times New Roman"/>
          <w:color w:val="000000"/>
        </w:rPr>
        <w:t> system utilizes ultra-membrane filtration, Ultraviolet Light and Sodium Hypochlorite (12% solution) injection as its methods of treatment.  The treatment system utilizes continuous monitors for turbidity, Chlorine, temperature, pH and Ultraviolet dose to monitor the water entering, being treated and sent to the distribution systems.  The </w:t>
      </w:r>
      <w:r w:rsidRPr="00973645">
        <w:rPr>
          <w:rFonts w:ascii="Times New Roman" w:eastAsia="Times New Roman" w:hAnsi="Times New Roman" w:cs="Times New Roman"/>
          <w:i/>
          <w:iCs/>
          <w:color w:val="000000"/>
        </w:rPr>
        <w:t>Pelee West Shore Well Supply</w:t>
      </w:r>
      <w:r w:rsidRPr="00973645">
        <w:rPr>
          <w:rFonts w:ascii="Times New Roman" w:eastAsia="Times New Roman" w:hAnsi="Times New Roman" w:cs="Times New Roman"/>
          <w:color w:val="000000"/>
        </w:rPr>
        <w:t> does not include fluoridation in its process.</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Under </w:t>
      </w:r>
      <w:r w:rsidRPr="00973645">
        <w:rPr>
          <w:rFonts w:ascii="Times New Roman" w:eastAsia="Times New Roman" w:hAnsi="Times New Roman" w:cs="Times New Roman"/>
          <w:i/>
          <w:iCs/>
          <w:color w:val="000000"/>
        </w:rPr>
        <w:t>Schedule 12 </w:t>
      </w:r>
      <w:r w:rsidRPr="00973645">
        <w:rPr>
          <w:rFonts w:ascii="Times New Roman" w:eastAsia="Times New Roman" w:hAnsi="Times New Roman" w:cs="Times New Roman"/>
          <w:color w:val="000000"/>
        </w:rPr>
        <w:t>of </w:t>
      </w:r>
      <w:r w:rsidRPr="00973645">
        <w:rPr>
          <w:rFonts w:ascii="Times New Roman" w:eastAsia="Times New Roman" w:hAnsi="Times New Roman" w:cs="Times New Roman"/>
          <w:i/>
          <w:iCs/>
          <w:color w:val="000000"/>
        </w:rPr>
        <w:t>O. Reg. 170/03</w:t>
      </w:r>
      <w:r w:rsidRPr="00973645">
        <w:rPr>
          <w:rFonts w:ascii="Times New Roman" w:eastAsia="Times New Roman" w:hAnsi="Times New Roman" w:cs="Times New Roman"/>
          <w:color w:val="000000"/>
        </w:rPr>
        <w:t> the Township is required to complete microbiological testing of its raw intake, treatment and distribution systems.  Table 1 outlines these analytical results.  The Township is also required to take distribution samples for various inorganic parameters.  Table 2 outlines the inorganic analytical results.</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Table 1</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Schedule 12 Sampling Completed</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January 1, 2011 – December 31, 2011</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 </w:t>
      </w:r>
    </w:p>
    <w:tbl>
      <w:tblPr>
        <w:tblW w:w="0" w:type="auto"/>
        <w:tblCellMar>
          <w:left w:w="0" w:type="dxa"/>
          <w:right w:w="0" w:type="dxa"/>
        </w:tblCellMar>
        <w:tblLook w:val="04A0" w:firstRow="1" w:lastRow="0" w:firstColumn="1" w:lastColumn="0" w:noHBand="0" w:noVBand="1"/>
      </w:tblPr>
      <w:tblGrid>
        <w:gridCol w:w="1365"/>
        <w:gridCol w:w="1140"/>
        <w:gridCol w:w="1560"/>
        <w:gridCol w:w="2312"/>
        <w:gridCol w:w="1470"/>
        <w:gridCol w:w="1470"/>
      </w:tblGrid>
      <w:tr w:rsidR="00973645" w:rsidRPr="00973645" w:rsidTr="00973645">
        <w:tc>
          <w:tcPr>
            <w:tcW w:w="1365"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Sample Type</w:t>
            </w:r>
          </w:p>
        </w:tc>
        <w:tc>
          <w:tcPr>
            <w:tcW w:w="114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 of Samples</w:t>
            </w:r>
          </w:p>
        </w:tc>
        <w:tc>
          <w:tcPr>
            <w:tcW w:w="156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Range of E. Coli Results min # – max #</w:t>
            </w:r>
          </w:p>
        </w:tc>
        <w:tc>
          <w:tcPr>
            <w:tcW w:w="183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 xml:space="preserve">Range of </w:t>
            </w:r>
            <w:proofErr w:type="spellStart"/>
            <w:r w:rsidRPr="00973645">
              <w:rPr>
                <w:rFonts w:ascii="Times New Roman" w:eastAsia="Times New Roman" w:hAnsi="Times New Roman" w:cs="Times New Roman"/>
                <w:b/>
                <w:bCs/>
              </w:rPr>
              <w:t>TotalColiform</w:t>
            </w:r>
            <w:proofErr w:type="spellEnd"/>
            <w:r w:rsidRPr="00973645">
              <w:rPr>
                <w:rFonts w:ascii="Times New Roman" w:eastAsia="Times New Roman" w:hAnsi="Times New Roman" w:cs="Times New Roman"/>
                <w:b/>
                <w:bCs/>
              </w:rPr>
              <w:t> Results min # – max #</w:t>
            </w:r>
          </w:p>
        </w:tc>
        <w:tc>
          <w:tcPr>
            <w:tcW w:w="147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Number of HPC Samples</w:t>
            </w:r>
          </w:p>
        </w:tc>
        <w:tc>
          <w:tcPr>
            <w:tcW w:w="147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Range of HPC Results min # – max #</w:t>
            </w:r>
          </w:p>
        </w:tc>
      </w:tr>
      <w:tr w:rsidR="00973645" w:rsidRPr="00973645" w:rsidTr="00973645">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Raw</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24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&lt;2 – 86</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&lt;2 – &gt;200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NP</w:t>
            </w:r>
          </w:p>
        </w:tc>
      </w:tr>
      <w:tr w:rsidR="00973645" w:rsidRPr="00973645" w:rsidTr="00973645">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Treated</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24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 – 0</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 – 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NP</w:t>
            </w:r>
          </w:p>
        </w:tc>
      </w:tr>
      <w:tr w:rsidR="00973645" w:rsidRPr="00973645" w:rsidTr="00973645">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Distribution</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24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 – 0</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 – 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24</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&lt;10 - &lt;10</w:t>
            </w:r>
          </w:p>
        </w:tc>
      </w:tr>
    </w:tbl>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HPC – Heterotrophic Plate Count                                                                                                                             </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lastRenderedPageBreak/>
        <w:t>NP – Not Performed</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Note – All analysis results in CFU’s (Colony Forming Units)</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Table 2</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Inorganic Sampling Completed</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January 1, 2011 – December 31, 2010</w:t>
      </w:r>
    </w:p>
    <w:tbl>
      <w:tblPr>
        <w:tblW w:w="0" w:type="auto"/>
        <w:tblCellMar>
          <w:left w:w="0" w:type="dxa"/>
          <w:right w:w="0" w:type="dxa"/>
        </w:tblCellMar>
        <w:tblLook w:val="04A0" w:firstRow="1" w:lastRow="0" w:firstColumn="1" w:lastColumn="0" w:noHBand="0" w:noVBand="1"/>
      </w:tblPr>
      <w:tblGrid>
        <w:gridCol w:w="2295"/>
        <w:gridCol w:w="1590"/>
        <w:gridCol w:w="1260"/>
        <w:gridCol w:w="1800"/>
        <w:gridCol w:w="1800"/>
      </w:tblGrid>
      <w:tr w:rsidR="00973645" w:rsidRPr="00973645" w:rsidTr="00973645">
        <w:tc>
          <w:tcPr>
            <w:tcW w:w="2295"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Parameter</w:t>
            </w:r>
          </w:p>
        </w:tc>
        <w:tc>
          <w:tcPr>
            <w:tcW w:w="159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Sample Date</w:t>
            </w:r>
          </w:p>
        </w:tc>
        <w:tc>
          <w:tcPr>
            <w:tcW w:w="126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Result</w:t>
            </w:r>
          </w:p>
        </w:tc>
        <w:tc>
          <w:tcPr>
            <w:tcW w:w="180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Unit of Measure</w:t>
            </w:r>
          </w:p>
        </w:tc>
        <w:tc>
          <w:tcPr>
            <w:tcW w:w="180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Exceedance</w:t>
            </w:r>
          </w:p>
        </w:tc>
      </w:tr>
      <w:tr w:rsidR="00973645" w:rsidRPr="00973645" w:rsidTr="00973645">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Lead</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Aug 9</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0.00024</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Mg/L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No</w:t>
            </w:r>
          </w:p>
        </w:tc>
      </w:tr>
      <w:tr w:rsidR="00973645" w:rsidRPr="00973645" w:rsidTr="00973645">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Nitrate</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March 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2.2</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Mg/L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No</w:t>
            </w:r>
          </w:p>
        </w:tc>
      </w:tr>
      <w:tr w:rsidR="00973645" w:rsidRPr="00973645" w:rsidTr="00973645">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June 21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0.8</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Mg/L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No</w:t>
            </w:r>
          </w:p>
        </w:tc>
      </w:tr>
      <w:tr w:rsidR="00973645" w:rsidRPr="00973645" w:rsidTr="00973645">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Sept. 27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Mg/L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No</w:t>
            </w:r>
          </w:p>
        </w:tc>
      </w:tr>
      <w:tr w:rsidR="00973645" w:rsidRPr="00973645" w:rsidTr="00973645">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Dec. 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&lt;0.1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Mg/L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No</w:t>
            </w:r>
          </w:p>
        </w:tc>
      </w:tr>
      <w:tr w:rsidR="00973645" w:rsidRPr="00973645" w:rsidTr="00973645">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Nitrite</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March 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&lt;0.1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Mg/L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No</w:t>
            </w:r>
          </w:p>
        </w:tc>
      </w:tr>
      <w:tr w:rsidR="00973645" w:rsidRPr="00973645" w:rsidTr="00973645">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June 21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0.8</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Mg/L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No</w:t>
            </w:r>
          </w:p>
        </w:tc>
      </w:tr>
      <w:tr w:rsidR="00973645" w:rsidRPr="00973645" w:rsidTr="00973645">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Sept. 27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&lt;0.1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Mg/L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No</w:t>
            </w:r>
          </w:p>
        </w:tc>
      </w:tr>
      <w:tr w:rsidR="00973645" w:rsidRPr="00973645" w:rsidTr="00973645">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Dec. 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&lt;0.1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Mg/L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No</w:t>
            </w:r>
          </w:p>
        </w:tc>
      </w:tr>
    </w:tbl>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Mg/L – milligrams / </w:t>
      </w:r>
      <w:proofErr w:type="spellStart"/>
      <w:r w:rsidRPr="00973645">
        <w:rPr>
          <w:rFonts w:ascii="Times New Roman" w:eastAsia="Times New Roman" w:hAnsi="Times New Roman" w:cs="Times New Roman"/>
          <w:color w:val="000000"/>
        </w:rPr>
        <w:t>Litre</w:t>
      </w:r>
      <w:proofErr w:type="spellEnd"/>
    </w:p>
    <w:p w:rsidR="00973645" w:rsidRPr="00973645" w:rsidRDefault="00973645" w:rsidP="00973645">
      <w:pPr>
        <w:spacing w:after="0" w:line="240" w:lineRule="auto"/>
        <w:rPr>
          <w:rFonts w:ascii="Times New Roman" w:eastAsia="Times New Roman" w:hAnsi="Times New Roman" w:cs="Times New Roman"/>
          <w:color w:val="000000"/>
          <w:sz w:val="27"/>
          <w:szCs w:val="27"/>
        </w:rPr>
      </w:pPr>
      <w:proofErr w:type="spellStart"/>
      <w:r w:rsidRPr="00973645">
        <w:rPr>
          <w:rFonts w:ascii="Times New Roman" w:eastAsia="Times New Roman" w:hAnsi="Times New Roman" w:cs="Times New Roman"/>
          <w:color w:val="000000"/>
        </w:rPr>
        <w:t>Ug</w:t>
      </w:r>
      <w:proofErr w:type="spellEnd"/>
      <w:r w:rsidRPr="00973645">
        <w:rPr>
          <w:rFonts w:ascii="Times New Roman" w:eastAsia="Times New Roman" w:hAnsi="Times New Roman" w:cs="Times New Roman"/>
          <w:color w:val="000000"/>
        </w:rPr>
        <w:t>/L – micrograms / </w:t>
      </w:r>
      <w:proofErr w:type="spellStart"/>
      <w:r w:rsidRPr="00973645">
        <w:rPr>
          <w:rFonts w:ascii="Times New Roman" w:eastAsia="Times New Roman" w:hAnsi="Times New Roman" w:cs="Times New Roman"/>
          <w:color w:val="000000"/>
        </w:rPr>
        <w:t>Litre</w:t>
      </w:r>
      <w:proofErr w:type="spellEnd"/>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 </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Under </w:t>
      </w:r>
      <w:r w:rsidRPr="00973645">
        <w:rPr>
          <w:rFonts w:ascii="Times New Roman" w:eastAsia="Times New Roman" w:hAnsi="Times New Roman" w:cs="Times New Roman"/>
          <w:i/>
          <w:iCs/>
          <w:color w:val="000000"/>
        </w:rPr>
        <w:t>Schedule 9 </w:t>
      </w:r>
      <w:r w:rsidRPr="00973645">
        <w:rPr>
          <w:rFonts w:ascii="Times New Roman" w:eastAsia="Times New Roman" w:hAnsi="Times New Roman" w:cs="Times New Roman"/>
          <w:color w:val="000000"/>
        </w:rPr>
        <w:t>of </w:t>
      </w:r>
      <w:r w:rsidRPr="00973645">
        <w:rPr>
          <w:rFonts w:ascii="Times New Roman" w:eastAsia="Times New Roman" w:hAnsi="Times New Roman" w:cs="Times New Roman"/>
          <w:i/>
          <w:iCs/>
          <w:color w:val="000000"/>
        </w:rPr>
        <w:t>O. Reg. 170/03</w:t>
      </w:r>
      <w:r w:rsidRPr="00973645">
        <w:rPr>
          <w:rFonts w:ascii="Times New Roman" w:eastAsia="Times New Roman" w:hAnsi="Times New Roman" w:cs="Times New Roman"/>
          <w:color w:val="000000"/>
        </w:rPr>
        <w:t> the Township is required to report the distribution grab samples and treatment operations continuous samples in this Annual Report.  These results are listed below in Table 3.</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Table 3</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Schedule 9 Sampling Results</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January 1, 2011 – December 31, 2011</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 </w:t>
      </w:r>
    </w:p>
    <w:tbl>
      <w:tblPr>
        <w:tblW w:w="8748" w:type="dxa"/>
        <w:tblCellMar>
          <w:left w:w="0" w:type="dxa"/>
          <w:right w:w="0" w:type="dxa"/>
        </w:tblCellMar>
        <w:tblLook w:val="04A0" w:firstRow="1" w:lastRow="0" w:firstColumn="1" w:lastColumn="0" w:noHBand="0" w:noVBand="1"/>
      </w:tblPr>
      <w:tblGrid>
        <w:gridCol w:w="1770"/>
        <w:gridCol w:w="1576"/>
        <w:gridCol w:w="1741"/>
        <w:gridCol w:w="1320"/>
        <w:gridCol w:w="2341"/>
      </w:tblGrid>
      <w:tr w:rsidR="00973645" w:rsidRPr="00973645" w:rsidTr="00973645">
        <w:tc>
          <w:tcPr>
            <w:tcW w:w="1770" w:type="dxa"/>
            <w:vMerge w:val="restart"/>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Analysis</w:t>
            </w:r>
          </w:p>
        </w:tc>
        <w:tc>
          <w:tcPr>
            <w:tcW w:w="3315"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Distribution</w:t>
            </w:r>
          </w:p>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(grab sample)</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Treated</w:t>
            </w:r>
          </w:p>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(Continuous Sample)</w:t>
            </w:r>
          </w:p>
        </w:tc>
      </w:tr>
      <w:tr w:rsidR="00973645" w:rsidRPr="00973645" w:rsidTr="00973645">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3645" w:rsidRPr="00973645" w:rsidRDefault="00973645" w:rsidP="00973645">
            <w:pPr>
              <w:spacing w:after="0" w:line="240" w:lineRule="auto"/>
              <w:rPr>
                <w:rFonts w:ascii="Times New Roman" w:eastAsia="Times New Roman" w:hAnsi="Times New Roman"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 taken</w:t>
            </w:r>
          </w:p>
        </w:tc>
        <w:tc>
          <w:tcPr>
            <w:tcW w:w="174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Min – Max</w:t>
            </w:r>
          </w:p>
        </w:tc>
        <w:tc>
          <w:tcPr>
            <w:tcW w:w="132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 taken</w:t>
            </w:r>
          </w:p>
        </w:tc>
        <w:tc>
          <w:tcPr>
            <w:tcW w:w="234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Min – Max</w:t>
            </w:r>
          </w:p>
        </w:tc>
      </w:tr>
      <w:tr w:rsidR="00973645" w:rsidRPr="00973645" w:rsidTr="00973645">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Free Chlorine (mg/L)</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101</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0.48 – 2.14</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353</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0.00 – 2.89</w:t>
            </w:r>
          </w:p>
        </w:tc>
      </w:tr>
      <w:tr w:rsidR="00973645" w:rsidRPr="00973645" w:rsidTr="00973645">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Turbidity (NTU)</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NP</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NP</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353</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0.010 – 0.091</w:t>
            </w:r>
          </w:p>
        </w:tc>
      </w:tr>
    </w:tbl>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NTU – </w:t>
      </w:r>
      <w:proofErr w:type="spellStart"/>
      <w:r w:rsidRPr="00973645">
        <w:rPr>
          <w:rFonts w:ascii="Times New Roman" w:eastAsia="Times New Roman" w:hAnsi="Times New Roman" w:cs="Times New Roman"/>
          <w:color w:val="000000"/>
        </w:rPr>
        <w:t>Nephlometric</w:t>
      </w:r>
      <w:proofErr w:type="spellEnd"/>
      <w:r w:rsidRPr="00973645">
        <w:rPr>
          <w:rFonts w:ascii="Times New Roman" w:eastAsia="Times New Roman" w:hAnsi="Times New Roman" w:cs="Times New Roman"/>
          <w:color w:val="000000"/>
        </w:rPr>
        <w:t> Turbidity Units</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NP – Not Performed</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Note – Continuous Samples taken from Daily observation at Treatment Plant</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 </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The township of Pelee is required to include in the annual report for the year 2011 any notices submitted under </w:t>
      </w:r>
      <w:r w:rsidRPr="00973645">
        <w:rPr>
          <w:rFonts w:ascii="Times New Roman" w:eastAsia="Times New Roman" w:hAnsi="Times New Roman" w:cs="Times New Roman"/>
          <w:i/>
          <w:iCs/>
          <w:color w:val="000000"/>
        </w:rPr>
        <w:t>subsection 18(1) of the Safe Drinking Water Act </w:t>
      </w:r>
      <w:r w:rsidRPr="00973645">
        <w:rPr>
          <w:rFonts w:ascii="Times New Roman" w:eastAsia="Times New Roman" w:hAnsi="Times New Roman" w:cs="Times New Roman"/>
          <w:color w:val="000000"/>
        </w:rPr>
        <w:t>or </w:t>
      </w:r>
      <w:r w:rsidRPr="00973645">
        <w:rPr>
          <w:rFonts w:ascii="Times New Roman" w:eastAsia="Times New Roman" w:hAnsi="Times New Roman" w:cs="Times New Roman"/>
          <w:i/>
          <w:iCs/>
          <w:color w:val="000000"/>
        </w:rPr>
        <w:t>section 16-4 of Schedule 16 </w:t>
      </w:r>
      <w:proofErr w:type="spellStart"/>
      <w:r w:rsidRPr="00973645">
        <w:rPr>
          <w:rFonts w:ascii="Times New Roman" w:eastAsia="Times New Roman" w:hAnsi="Times New Roman" w:cs="Times New Roman"/>
          <w:color w:val="000000"/>
        </w:rPr>
        <w:t>of</w:t>
      </w:r>
      <w:r w:rsidRPr="00973645">
        <w:rPr>
          <w:rFonts w:ascii="Times New Roman" w:eastAsia="Times New Roman" w:hAnsi="Times New Roman" w:cs="Times New Roman"/>
          <w:i/>
          <w:iCs/>
          <w:color w:val="000000"/>
        </w:rPr>
        <w:t>O</w:t>
      </w:r>
      <w:proofErr w:type="spellEnd"/>
      <w:r w:rsidRPr="00973645">
        <w:rPr>
          <w:rFonts w:ascii="Times New Roman" w:eastAsia="Times New Roman" w:hAnsi="Times New Roman" w:cs="Times New Roman"/>
          <w:i/>
          <w:iCs/>
          <w:color w:val="000000"/>
        </w:rPr>
        <w:t>. Reg. 170/03 </w:t>
      </w:r>
      <w:r w:rsidRPr="00973645">
        <w:rPr>
          <w:rFonts w:ascii="Times New Roman" w:eastAsia="Times New Roman" w:hAnsi="Times New Roman" w:cs="Times New Roman"/>
          <w:color w:val="000000"/>
        </w:rPr>
        <w:t>and reported to the Ministry of the Environments Spills Action Center.  Table 4 below includes details on all notices submitted.</w:t>
      </w:r>
    </w:p>
    <w:p w:rsidR="00973645" w:rsidRPr="00973645" w:rsidRDefault="00973645" w:rsidP="00973645">
      <w:pPr>
        <w:spacing w:after="0" w:line="240" w:lineRule="auto"/>
        <w:jc w:val="both"/>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Table 4</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Submissions to Spills Action Center for</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Incidents Possible to Cause an</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Adverse Drinking Water Quality Incident</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January 1, 2011 – December 31, 2011</w:t>
      </w:r>
    </w:p>
    <w:p w:rsidR="00973645" w:rsidRPr="00973645" w:rsidRDefault="00973645" w:rsidP="00973645">
      <w:pPr>
        <w:spacing w:after="0" w:line="240" w:lineRule="auto"/>
        <w:jc w:val="center"/>
        <w:rPr>
          <w:rFonts w:ascii="Times New Roman" w:eastAsia="Times New Roman" w:hAnsi="Times New Roman" w:cs="Times New Roman"/>
          <w:color w:val="000000"/>
          <w:sz w:val="27"/>
          <w:szCs w:val="27"/>
        </w:rPr>
      </w:pPr>
      <w:r w:rsidRPr="00973645">
        <w:rPr>
          <w:rFonts w:ascii="Times New Roman" w:eastAsia="Times New Roman" w:hAnsi="Times New Roman" w:cs="Times New Roman"/>
          <w:b/>
          <w:bCs/>
          <w:color w:val="000000"/>
        </w:rPr>
        <w:t> </w:t>
      </w:r>
    </w:p>
    <w:tbl>
      <w:tblPr>
        <w:tblW w:w="0" w:type="auto"/>
        <w:tblCellMar>
          <w:left w:w="0" w:type="dxa"/>
          <w:right w:w="0" w:type="dxa"/>
        </w:tblCellMar>
        <w:tblLook w:val="04A0" w:firstRow="1" w:lastRow="0" w:firstColumn="1" w:lastColumn="0" w:noHBand="0" w:noVBand="1"/>
      </w:tblPr>
      <w:tblGrid>
        <w:gridCol w:w="1185"/>
        <w:gridCol w:w="1860"/>
        <w:gridCol w:w="4080"/>
        <w:gridCol w:w="1620"/>
      </w:tblGrid>
      <w:tr w:rsidR="00973645" w:rsidRPr="00973645" w:rsidTr="00973645">
        <w:tc>
          <w:tcPr>
            <w:tcW w:w="1185"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lastRenderedPageBreak/>
              <w:t>Incident Date</w:t>
            </w:r>
          </w:p>
        </w:tc>
        <w:tc>
          <w:tcPr>
            <w:tcW w:w="186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Indicator</w:t>
            </w:r>
          </w:p>
        </w:tc>
        <w:tc>
          <w:tcPr>
            <w:tcW w:w="408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Corrective Action</w:t>
            </w:r>
          </w:p>
        </w:tc>
        <w:tc>
          <w:tcPr>
            <w:tcW w:w="162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b/>
                <w:bCs/>
              </w:rPr>
              <w:t>Corrective Action Notice Submitted</w:t>
            </w:r>
          </w:p>
        </w:tc>
      </w:tr>
      <w:tr w:rsidR="00973645" w:rsidRPr="00973645" w:rsidTr="00973645">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Feb. 2</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 xml:space="preserve">None, Power Failure, Operator Could Not </w:t>
            </w:r>
            <w:proofErr w:type="spellStart"/>
            <w:r w:rsidRPr="00973645">
              <w:rPr>
                <w:rFonts w:ascii="Times New Roman" w:eastAsia="Times New Roman" w:hAnsi="Times New Roman" w:cs="Times New Roman"/>
              </w:rPr>
              <w:t>Respondto</w:t>
            </w:r>
            <w:proofErr w:type="spellEnd"/>
            <w:r w:rsidRPr="00973645">
              <w:rPr>
                <w:rFonts w:ascii="Times New Roman" w:eastAsia="Times New Roman" w:hAnsi="Times New Roman" w:cs="Times New Roman"/>
              </w:rPr>
              <w:t xml:space="preserve"> reset Data alarm system</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Reset alarm system once water plant could be reached safely by operator</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Feb. 2</w:t>
            </w:r>
          </w:p>
        </w:tc>
      </w:tr>
      <w:tr w:rsidR="00973645" w:rsidRPr="00973645" w:rsidTr="00973645">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Apr. 4</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No Data Logging Capabilities</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Sent and Received rebuilt computer system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Apr. 7</w:t>
            </w:r>
          </w:p>
        </w:tc>
      </w:tr>
      <w:tr w:rsidR="00973645" w:rsidRPr="00973645" w:rsidTr="00973645">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Apr. 6</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 xml:space="preserve">Increased Ammonia in Raw Water possibly to </w:t>
            </w:r>
            <w:proofErr w:type="spellStart"/>
            <w:r w:rsidRPr="00973645">
              <w:rPr>
                <w:rFonts w:ascii="Times New Roman" w:eastAsia="Times New Roman" w:hAnsi="Times New Roman" w:cs="Times New Roman"/>
              </w:rPr>
              <w:t>causenon</w:t>
            </w:r>
            <w:proofErr w:type="spellEnd"/>
            <w:r w:rsidRPr="00973645">
              <w:rPr>
                <w:rFonts w:ascii="Times New Roman" w:eastAsia="Times New Roman" w:hAnsi="Times New Roman" w:cs="Times New Roman"/>
              </w:rPr>
              <w:t>-measurable Free Chlorine levels</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Daily Sampling of Free and Total Chlorine of treated water leaving west plant.  Corrective action completed once Free Chlorine level became measurable by on-line instrumentation.</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645" w:rsidRPr="00973645" w:rsidRDefault="00973645" w:rsidP="00973645">
            <w:pPr>
              <w:spacing w:after="0" w:line="240" w:lineRule="auto"/>
              <w:jc w:val="center"/>
              <w:rPr>
                <w:rFonts w:ascii="Times New Roman" w:eastAsia="Times New Roman" w:hAnsi="Times New Roman" w:cs="Times New Roman"/>
                <w:sz w:val="24"/>
                <w:szCs w:val="24"/>
              </w:rPr>
            </w:pPr>
            <w:r w:rsidRPr="00973645">
              <w:rPr>
                <w:rFonts w:ascii="Times New Roman" w:eastAsia="Times New Roman" w:hAnsi="Times New Roman" w:cs="Times New Roman"/>
              </w:rPr>
              <w:t>Apr. 13</w:t>
            </w:r>
          </w:p>
        </w:tc>
      </w:tr>
    </w:tbl>
    <w:p w:rsidR="00973645" w:rsidRPr="00973645" w:rsidRDefault="00973645" w:rsidP="00973645">
      <w:pPr>
        <w:spacing w:after="27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Attached to this report is a copy of the notice provided to the west shore distribution system customer and the </w:t>
      </w:r>
      <w:r w:rsidRPr="00973645">
        <w:rPr>
          <w:rFonts w:ascii="Times New Roman" w:eastAsia="Times New Roman" w:hAnsi="Times New Roman" w:cs="Times New Roman"/>
          <w:i/>
          <w:iCs/>
          <w:color w:val="000000"/>
        </w:rPr>
        <w:t>Boil Water Advisory</w:t>
      </w:r>
      <w:r w:rsidRPr="00973645">
        <w:rPr>
          <w:rFonts w:ascii="Times New Roman" w:eastAsia="Times New Roman" w:hAnsi="Times New Roman" w:cs="Times New Roman"/>
          <w:color w:val="000000"/>
        </w:rPr>
        <w:t> issued by the Windsor Essex County Health Unit.</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 </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The Corporation of the Township of Pelee</w:t>
      </w:r>
    </w:p>
    <w:p w:rsidR="00973645" w:rsidRPr="00973645" w:rsidRDefault="00973645" w:rsidP="00973645">
      <w:pPr>
        <w:spacing w:after="0" w:line="240" w:lineRule="auto"/>
        <w:rPr>
          <w:rFonts w:ascii="Times New Roman" w:eastAsia="Times New Roman" w:hAnsi="Times New Roman" w:cs="Times New Roman"/>
          <w:color w:val="000000"/>
          <w:sz w:val="27"/>
          <w:szCs w:val="27"/>
        </w:rPr>
      </w:pPr>
      <w:r w:rsidRPr="00973645">
        <w:rPr>
          <w:rFonts w:ascii="Times New Roman" w:eastAsia="Times New Roman" w:hAnsi="Times New Roman" w:cs="Times New Roman"/>
          <w:color w:val="000000"/>
        </w:rPr>
        <w:t>Environmental Services</w:t>
      </w:r>
    </w:p>
    <w:p w:rsidR="0084327D" w:rsidRDefault="0084327D">
      <w:bookmarkStart w:id="0" w:name="_GoBack"/>
      <w:bookmarkEnd w:id="0"/>
    </w:p>
    <w:sectPr w:rsidR="00843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45"/>
    <w:rsid w:val="0084327D"/>
    <w:rsid w:val="0097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1DDE6-46E7-4D20-A21A-92394DC6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3645"/>
  </w:style>
  <w:style w:type="character" w:styleId="Hyperlink">
    <w:name w:val="Hyperlink"/>
    <w:basedOn w:val="DefaultParagraphFont"/>
    <w:uiPriority w:val="99"/>
    <w:semiHidden/>
    <w:unhideWhenUsed/>
    <w:rsid w:val="00973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9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elee.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Pelee Island</dc:creator>
  <cp:keywords/>
  <dc:description/>
  <cp:lastModifiedBy>Pelee Island</cp:lastModifiedBy>
  <cp:revision>1</cp:revision>
  <dcterms:created xsi:type="dcterms:W3CDTF">2015-06-09T18:39:00Z</dcterms:created>
  <dcterms:modified xsi:type="dcterms:W3CDTF">2015-06-09T18:39:00Z</dcterms:modified>
</cp:coreProperties>
</file>